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默认"/>
        <w:bidi w:val="0"/>
        <w:spacing w:before="0" w:after="320" w:line="240" w:lineRule="auto"/>
        <w:ind w:left="0" w:right="0" w:firstLine="0"/>
        <w:jc w:val="left"/>
        <w:rPr>
          <w:rFonts w:ascii="Helvetica" w:cs="Helvetica" w:hAnsi="Helvetica" w:eastAsia="Helvetica"/>
          <w:b w:val="1"/>
          <w:bCs w:val="1"/>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New Phase of Prayer Learning: The Great Prayers Series</w:t>
      </w:r>
    </w:p>
    <w:p>
      <w:pPr>
        <w:pStyle w:val="默认"/>
        <w:bidi w:val="0"/>
        <w:spacing w:before="0" w:after="320" w:line="240" w:lineRule="auto"/>
        <w:ind w:left="0" w:right="0" w:firstLine="0"/>
        <w:jc w:val="left"/>
        <w:rPr>
          <w:rFonts w:ascii="Helvetica" w:cs="Helvetica" w:hAnsi="Helvetica" w:eastAsia="Helvetica"/>
          <w:outline w:val="0"/>
          <w:color w:val="0f1115"/>
          <w:sz w:val="32"/>
          <w:szCs w:val="32"/>
          <w:shd w:val="clear" w:color="auto" w:fill="ffffff"/>
          <w:rtl w:val="0"/>
          <w14:textFill>
            <w14:solidFill>
              <w14:srgbClr w14:val="0F1115"/>
            </w14:solidFill>
          </w14:textFill>
        </w:rPr>
      </w:pP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Focus:</w:t>
      </w:r>
      <w:r>
        <w:rPr>
          <w:rFonts w:ascii="Helvetica" w:hAnsi="Helvetica" w:hint="default"/>
          <w:outline w:val="0"/>
          <w:color w:val="0f1115"/>
          <w:sz w:val="32"/>
          <w:szCs w:val="32"/>
          <w:shd w:val="clear" w:color="auto" w:fill="ffffff"/>
          <w:rtl w:val="0"/>
          <w14:textFill>
            <w14:solidFill>
              <w14:srgbClr w14:val="0F1115"/>
            </w14:solidFill>
          </w14:textFill>
        </w:rPr>
        <w:t> </w:t>
      </w:r>
      <w:r>
        <w:rPr>
          <w:rFonts w:ascii="Helvetica" w:hAnsi="Helvetica"/>
          <w:outline w:val="0"/>
          <w:color w:val="0f1115"/>
          <w:sz w:val="32"/>
          <w:szCs w:val="32"/>
          <w:shd w:val="clear" w:color="auto" w:fill="ffffff"/>
          <w:rtl w:val="0"/>
          <w:lang w:val="en-US"/>
          <w14:textFill>
            <w14:solidFill>
              <w14:srgbClr w14:val="0F1115"/>
            </w14:solidFill>
          </w14:textFill>
        </w:rPr>
        <w:t>Learning from great biblical prayers</w:t>
      </w:r>
      <w:r>
        <w:rPr>
          <w:rFonts w:ascii="Helvetica" w:hAnsi="Helvetica" w:hint="default"/>
          <w:outline w:val="0"/>
          <w:color w:val="0f1115"/>
          <w:sz w:val="32"/>
          <w:szCs w:val="32"/>
          <w:shd w:val="clear" w:color="auto" w:fill="ffffff"/>
          <w:rtl w:val="0"/>
          <w:lang w:val="en-US"/>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prayers that align with God</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s heart and are powerfully effective.</w:t>
      </w:r>
    </w:p>
    <w:p>
      <w:pPr>
        <w:pStyle w:val="默认"/>
        <w:bidi w:val="0"/>
        <w:spacing w:before="0" w:line="240" w:lineRule="auto"/>
        <w:ind w:left="0" w:right="0" w:firstLine="0"/>
        <w:jc w:val="center"/>
        <w:rPr>
          <w:rFonts w:ascii="Helvetica" w:cs="Helvetica" w:hAnsi="Helvetica" w:eastAsia="Helvetica"/>
          <w:b w:val="1"/>
          <w:bCs w:val="1"/>
          <w:outline w:val="0"/>
          <w:color w:val="0f1115"/>
          <w:sz w:val="40"/>
          <w:szCs w:val="40"/>
          <w:shd w:val="clear" w:color="auto" w:fill="ffffff"/>
          <w:rtl w:val="0"/>
          <w14:textFill>
            <w14:solidFill>
              <w14:srgbClr w14:val="0F1115"/>
            </w14:solidFill>
          </w14:textFill>
        </w:rPr>
      </w:pPr>
    </w:p>
    <w:p>
      <w:pPr>
        <w:pStyle w:val="默认"/>
        <w:bidi w:val="0"/>
        <w:spacing w:before="0" w:line="240" w:lineRule="auto"/>
        <w:ind w:left="0" w:right="0" w:firstLine="0"/>
        <w:jc w:val="center"/>
        <w:rPr>
          <w:rFonts w:ascii="Helvetica" w:cs="Helvetica" w:hAnsi="Helvetica" w:eastAsia="Helvetica"/>
          <w:b w:val="1"/>
          <w:bCs w:val="1"/>
          <w:outline w:val="0"/>
          <w:color w:val="0f1115"/>
          <w:sz w:val="40"/>
          <w:szCs w:val="40"/>
          <w:shd w:val="clear" w:color="auto" w:fill="ffffff"/>
          <w:rtl w:val="0"/>
          <w14:textFill>
            <w14:solidFill>
              <w14:srgbClr w14:val="0F1115"/>
            </w14:solidFill>
          </w14:textFill>
        </w:rPr>
      </w:pPr>
      <w:r>
        <w:rPr>
          <w:rFonts w:ascii="Helvetica" w:hAnsi="Helvetica"/>
          <w:b w:val="1"/>
          <w:bCs w:val="1"/>
          <w:outline w:val="0"/>
          <w:color w:val="0f1115"/>
          <w:sz w:val="40"/>
          <w:szCs w:val="40"/>
          <w:shd w:val="clear" w:color="auto" w:fill="ffffff"/>
          <w:rtl w:val="0"/>
          <w:lang w:val="en-US"/>
          <w14:textFill>
            <w14:solidFill>
              <w14:srgbClr w14:val="0F1115"/>
            </w14:solidFill>
          </w14:textFill>
        </w:rPr>
        <w:t>The Prayer of Jehoshaphat</w:t>
      </w:r>
    </w:p>
    <w:p>
      <w:pPr>
        <w:pStyle w:val="默认"/>
        <w:bidi w:val="0"/>
        <w:spacing w:before="0" w:after="320" w:line="240" w:lineRule="auto"/>
        <w:ind w:left="0" w:right="0" w:firstLine="0"/>
        <w:jc w:val="left"/>
        <w:rPr>
          <w:rStyle w:val="无"/>
          <w:rFonts w:ascii="Helvetica" w:cs="Helvetica" w:hAnsi="Helvetica" w:eastAsia="Helvetica"/>
          <w:b w:val="0"/>
          <w:bCs w:val="0"/>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de-DE"/>
          <w14:textFill>
            <w14:solidFill>
              <w14:srgbClr w14:val="0F1115"/>
            </w14:solidFill>
          </w14:textFill>
        </w:rPr>
        <w:t>Key Verse:</w:t>
      </w:r>
    </w:p>
    <w:p>
      <w:pPr>
        <w:pStyle w:val="默认"/>
        <w:bidi w:val="0"/>
        <w:spacing w:before="0" w:line="240" w:lineRule="auto"/>
        <w:ind w:left="0" w:right="0" w:firstLine="0"/>
        <w:jc w:val="left"/>
        <w:rPr>
          <w:rStyle w:val="无"/>
          <w:rFonts w:ascii="Helvetica" w:cs="Helvetica" w:hAnsi="Helvetica" w:eastAsia="Helvetica"/>
          <w:i w:val="0"/>
          <w:iCs w:val="0"/>
          <w:outline w:val="0"/>
          <w:color w:val="0f1115"/>
          <w:sz w:val="32"/>
          <w:szCs w:val="32"/>
          <w:shd w:val="clear" w:color="auto" w:fill="ffffff"/>
          <w:rtl w:val="0"/>
          <w14:textFill>
            <w14:solidFill>
              <w14:srgbClr w14:val="0F1115"/>
            </w14:solidFill>
          </w14:textFill>
        </w:rPr>
      </w:pPr>
      <w:r>
        <w:rPr>
          <w:rFonts w:ascii="Helvetica" w:hAnsi="Helvetica" w:hint="default"/>
          <w:i w:val="1"/>
          <w:iCs w:val="1"/>
          <w:outline w:val="0"/>
          <w:color w:val="0f1115"/>
          <w:sz w:val="32"/>
          <w:szCs w:val="32"/>
          <w:shd w:val="clear" w:color="auto" w:fill="ffffff"/>
          <w:rtl w:val="1"/>
          <w:lang w:val="ar-SA" w:bidi="ar-SA"/>
          <w14:textFill>
            <w14:solidFill>
              <w14:srgbClr w14:val="0F1115"/>
            </w14:solidFill>
          </w14:textFill>
        </w:rPr>
        <w:t>“</w:t>
      </w:r>
      <w:r>
        <w:rPr>
          <w:rFonts w:ascii="Helvetica" w:hAnsi="Helvetica"/>
          <w:i w:val="1"/>
          <w:iCs w:val="1"/>
          <w:outline w:val="0"/>
          <w:color w:val="0f1115"/>
          <w:sz w:val="32"/>
          <w:szCs w:val="32"/>
          <w:shd w:val="clear" w:color="auto" w:fill="ffffff"/>
          <w:rtl w:val="0"/>
          <w:lang w:val="en-US"/>
          <w14:textFill>
            <w14:solidFill>
              <w14:srgbClr w14:val="0F1115"/>
            </w14:solidFill>
          </w14:textFill>
        </w:rPr>
        <w:t>Our God, will you not judge them? For we have no power to face this vast army that is attacking us. We do not know what to do, but our eyes are on you.</w:t>
      </w:r>
      <w:r>
        <w:rPr>
          <w:rFonts w:ascii="Helvetica" w:hAnsi="Helvetica" w:hint="default"/>
          <w:i w:val="1"/>
          <w:iCs w:val="1"/>
          <w:outline w:val="0"/>
          <w:color w:val="0f1115"/>
          <w:sz w:val="32"/>
          <w:szCs w:val="32"/>
          <w:shd w:val="clear" w:color="auto" w:fill="ffffff"/>
          <w:rtl w:val="0"/>
          <w14:textFill>
            <w14:solidFill>
              <w14:srgbClr w14:val="0F1115"/>
            </w14:solidFill>
          </w14:textFill>
        </w:rPr>
        <w:t>”</w:t>
      </w:r>
      <w:r>
        <w:rPr>
          <w:rStyle w:val="无"/>
          <w:rFonts w:ascii="Helvetica" w:cs="Helvetica" w:hAnsi="Helvetica" w:eastAsia="Helvetica"/>
          <w:i w:val="0"/>
          <w:iCs w:val="0"/>
          <w:outline w:val="0"/>
          <w:color w:val="0f1115"/>
          <w:sz w:val="32"/>
          <w:szCs w:val="32"/>
          <w:shd w:val="clear" w:color="auto" w:fill="ffffff"/>
          <w:rtl w:val="0"/>
          <w:lang w:val="ru-RU"/>
          <w14:textFill>
            <w14:solidFill>
              <w14:srgbClr w14:val="0F1115"/>
            </w14:solidFill>
          </w14:textFill>
        </w:rPr>
        <w:br w:type="textWrapping"/>
        <w:t>— </w:t>
      </w:r>
      <w:r>
        <w:rPr>
          <w:rStyle w:val="无"/>
          <w:rFonts w:ascii="Helvetica" w:hAnsi="Helvetica"/>
          <w:b w:val="1"/>
          <w:bCs w:val="1"/>
          <w:i w:val="0"/>
          <w:iCs w:val="0"/>
          <w:outline w:val="0"/>
          <w:color w:val="0f1115"/>
          <w:sz w:val="32"/>
          <w:szCs w:val="32"/>
          <w:shd w:val="clear" w:color="auto" w:fill="ffffff"/>
          <w:rtl w:val="0"/>
          <w:lang w:val="en-US"/>
          <w14:textFill>
            <w14:solidFill>
              <w14:srgbClr w14:val="0F1115"/>
            </w14:solidFill>
          </w14:textFill>
        </w:rPr>
        <w:t>2 Chronicles 20:12</w:t>
      </w:r>
    </w:p>
    <w:p>
      <w:pPr>
        <w:pStyle w:val="默认"/>
        <w:bidi w:val="0"/>
        <w:spacing w:before="0" w:line="240" w:lineRule="auto"/>
        <w:ind w:left="0" w:right="0" w:firstLine="0"/>
        <w:jc w:val="left"/>
        <w:rPr>
          <w:rFonts w:ascii="Helvetica" w:cs="Helvetica" w:hAnsi="Helvetica" w:eastAsia="Helvetica"/>
          <w:sz w:val="32"/>
          <w:szCs w:val="32"/>
          <w:shd w:val="clear" w:color="auto" w:fill="000000"/>
          <w:rtl w:val="0"/>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6"/>
          <w:szCs w:val="36"/>
          <w:shd w:val="clear" w:color="auto" w:fill="ffffff"/>
          <w:rtl w:val="0"/>
          <w14:textFill>
            <w14:solidFill>
              <w14:srgbClr w14:val="0F1115"/>
            </w14:solidFill>
          </w14:textFill>
        </w:rPr>
      </w:pPr>
      <w:r>
        <w:rPr>
          <w:rFonts w:ascii="Helvetica" w:hAnsi="Helvetica"/>
          <w:b w:val="1"/>
          <w:bCs w:val="1"/>
          <w:outline w:val="0"/>
          <w:color w:val="0f1115"/>
          <w:sz w:val="36"/>
          <w:szCs w:val="36"/>
          <w:shd w:val="clear" w:color="auto" w:fill="ffffff"/>
          <w:rtl w:val="0"/>
          <w:lang w:val="en-US"/>
          <w14:textFill>
            <w14:solidFill>
              <w14:srgbClr w14:val="0F1115"/>
            </w14:solidFill>
          </w14:textFill>
        </w:rPr>
        <w:t>Background</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2 Chronicles 20 describes three enemy armies surrounding Jerusalem.</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On the day before the attack, King Jehoshaphat did not rely on visible military strength</w:t>
      </w:r>
      <w:r>
        <w:rPr>
          <w:rFonts w:ascii="Helvetica" w:hAnsi="Helvetica" w:hint="default"/>
          <w:outline w:val="0"/>
          <w:color w:val="0f1115"/>
          <w:sz w:val="32"/>
          <w:szCs w:val="32"/>
          <w:shd w:val="clear" w:color="auto" w:fill="ffffff"/>
          <w:rtl w:val="0"/>
          <w:lang w:val="en-US"/>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he faced the enemy with</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prayer</w:t>
      </w:r>
      <w:r>
        <w:rPr>
          <w:rFonts w:ascii="Helvetica" w:hAnsi="Helvetica"/>
          <w:outline w:val="0"/>
          <w:color w:val="0f1115"/>
          <w:sz w:val="32"/>
          <w:szCs w:val="32"/>
          <w:shd w:val="clear" w:color="auto" w:fill="ffffff"/>
          <w:rtl w:val="0"/>
          <w14:textFill>
            <w14:solidFill>
              <w14:srgbClr w14:val="0F1115"/>
            </w14:solidFill>
          </w14:textFill>
        </w:rPr>
        <w:t>.</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Result: Not only did they suffer no loss, but they collected</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fr-FR"/>
          <w14:textFill>
            <w14:solidFill>
              <w14:srgbClr w14:val="0F1115"/>
            </w14:solidFill>
          </w14:textFill>
        </w:rPr>
        <w:t>abundant plunder</w:t>
      </w:r>
      <w:r>
        <w:rPr>
          <w:rFonts w:ascii="Helvetica" w:hAnsi="Helvetica"/>
          <w:outline w:val="0"/>
          <w:color w:val="0f1115"/>
          <w:sz w:val="32"/>
          <w:szCs w:val="32"/>
          <w:shd w:val="clear" w:color="auto" w:fill="ffffff"/>
          <w:rtl w:val="0"/>
          <w14:textFill>
            <w14:solidFill>
              <w14:srgbClr w14:val="0F1115"/>
            </w14:solidFill>
          </w14:textFill>
        </w:rPr>
        <w:t>.</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The principle of this great prayer still works today!</w:t>
      </w:r>
    </w:p>
    <w:p>
      <w:pPr>
        <w:pStyle w:val="默认"/>
        <w:bidi w:val="0"/>
        <w:spacing w:before="0" w:line="240" w:lineRule="auto"/>
        <w:ind w:left="0" w:right="0" w:firstLine="0"/>
        <w:jc w:val="left"/>
        <w:rPr>
          <w:rFonts w:ascii="Helvetica" w:cs="Helvetica" w:hAnsi="Helvetica" w:eastAsia="Helvetica"/>
          <w:sz w:val="32"/>
          <w:szCs w:val="32"/>
          <w:shd w:val="clear" w:color="auto" w:fill="000000"/>
          <w:rtl w:val="0"/>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6"/>
          <w:szCs w:val="36"/>
          <w:shd w:val="clear" w:color="auto" w:fill="ffffff"/>
          <w:rtl w:val="0"/>
          <w14:textFill>
            <w14:solidFill>
              <w14:srgbClr w14:val="0F1115"/>
            </w14:solidFill>
          </w14:textFill>
        </w:rPr>
      </w:pPr>
      <w:r>
        <w:rPr>
          <w:rFonts w:ascii="Helvetica" w:hAnsi="Helvetica"/>
          <w:b w:val="1"/>
          <w:bCs w:val="1"/>
          <w:outline w:val="0"/>
          <w:color w:val="0f1115"/>
          <w:sz w:val="36"/>
          <w:szCs w:val="36"/>
          <w:shd w:val="clear" w:color="auto" w:fill="ffffff"/>
          <w:rtl w:val="0"/>
          <w:lang w:val="en-US"/>
          <w14:textFill>
            <w14:solidFill>
              <w14:srgbClr w14:val="0F1115"/>
            </w14:solidFill>
          </w14:textFill>
        </w:rPr>
        <w:t>The Reality Today</w:t>
      </w:r>
    </w:p>
    <w:p>
      <w:pPr>
        <w:pStyle w:val="默认"/>
        <w:numPr>
          <w:ilvl w:val="0"/>
          <w:numId w:val="3"/>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The enemy (Satan) has not disappeared. Jesus said he comes to</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steal, kill, and destroy</w:t>
      </w:r>
      <w:r>
        <w:rPr>
          <w:rFonts w:ascii="Helvetica" w:hAnsi="Helvetica"/>
          <w:outline w:val="0"/>
          <w:color w:val="0f1115"/>
          <w:sz w:val="32"/>
          <w:szCs w:val="32"/>
          <w:shd w:val="clear" w:color="auto" w:fill="ffffff"/>
          <w:rtl w:val="0"/>
          <w14:textFill>
            <w14:solidFill>
              <w14:srgbClr w14:val="0F1115"/>
            </w14:solidFill>
          </w14:textFill>
        </w:rPr>
        <w:t>.</w:t>
      </w:r>
    </w:p>
    <w:p>
      <w:pPr>
        <w:pStyle w:val="默认"/>
        <w:numPr>
          <w:ilvl w:val="0"/>
          <w:numId w:val="3"/>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He still tries to surround us, just as he surrounded Jehoshaphat.</w:t>
      </w:r>
    </w:p>
    <w:p>
      <w:pPr>
        <w:pStyle w:val="默认"/>
        <w:numPr>
          <w:ilvl w:val="0"/>
          <w:numId w:val="3"/>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Recognizing that we are besieged</w:t>
      </w:r>
      <w:r>
        <w:rPr>
          <w:rFonts w:ascii="Helvetica" w:hAnsi="Helvetica" w:hint="default"/>
          <w:outline w:val="0"/>
          <w:color w:val="0f1115"/>
          <w:sz w:val="32"/>
          <w:szCs w:val="32"/>
          <w:shd w:val="clear" w:color="auto" w:fill="ffffff"/>
          <w:rtl w:val="0"/>
          <w14:textFill>
            <w14:solidFill>
              <w14:srgbClr w14:val="0F1115"/>
            </w14:solidFill>
          </w14:textFill>
        </w:rPr>
        <w:t> </w:t>
      </w:r>
      <w:r>
        <w:rPr>
          <w:rFonts w:ascii="Helvetica" w:hAnsi="Helvetica"/>
          <w:outline w:val="0"/>
          <w:color w:val="0f1115"/>
          <w:sz w:val="32"/>
          <w:szCs w:val="32"/>
          <w:shd w:val="clear" w:color="auto" w:fill="ffffff"/>
          <w:rtl w:val="0"/>
          <w:lang w:val="en-US"/>
          <w14:textFill>
            <w14:solidFill>
              <w14:srgbClr w14:val="0F1115"/>
            </w14:solidFill>
          </w14:textFill>
        </w:rPr>
        <w:t>is the prerequisite for starting to pray.</w:t>
      </w:r>
      <w:r>
        <w:rPr>
          <w:rFonts w:ascii="Helvetica" w:cs="Helvetica" w:hAnsi="Helvetica" w:eastAsia="Helvetica"/>
          <w:outline w:val="0"/>
          <w:color w:val="0f1115"/>
          <w:sz w:val="32"/>
          <w:szCs w:val="32"/>
          <w:shd w:val="clear" w:color="auto" w:fill="ffffff"/>
          <w:rtl w:val="0"/>
          <w14:textFill>
            <w14:solidFill>
              <w14:srgbClr w14:val="0F1115"/>
            </w14:solidFill>
          </w14:textFill>
        </w:rPr>
        <w:br w:type="textWrapping"/>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Without prayer</w:t>
      </w:r>
      <w:r>
        <w:rPr>
          <w:rFonts w:ascii="Helvetica" w:hAnsi="Helvetica"/>
          <w:outline w:val="0"/>
          <w:color w:val="0f1115"/>
          <w:sz w:val="32"/>
          <w:szCs w:val="32"/>
          <w:shd w:val="clear" w:color="auto" w:fill="ffffff"/>
          <w:rtl w:val="0"/>
          <w:lang w:val="en-US"/>
          <w14:textFill>
            <w14:solidFill>
              <w14:srgbClr w14:val="0F1115"/>
            </w14:solidFill>
          </w14:textFill>
        </w:rPr>
        <w:t>, we cannot overcome the enemy</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de-DE"/>
          <w14:textFill>
            <w14:solidFill>
              <w14:srgbClr w14:val="0F1115"/>
            </w14:solidFill>
          </w14:textFill>
        </w:rPr>
        <w:t>s siege.</w:t>
      </w:r>
    </w:p>
    <w:p>
      <w:pPr>
        <w:pStyle w:val="默认"/>
        <w:bidi w:val="0"/>
        <w:spacing w:before="0" w:line="240" w:lineRule="auto"/>
        <w:ind w:left="0" w:right="0" w:firstLine="0"/>
        <w:jc w:val="left"/>
        <w:rPr>
          <w:rFonts w:ascii="Helvetica" w:cs="Helvetica" w:hAnsi="Helvetica" w:eastAsia="Helvetica"/>
          <w:sz w:val="32"/>
          <w:szCs w:val="32"/>
          <w:shd w:val="clear" w:color="auto" w:fill="000000"/>
          <w:rtl w:val="0"/>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2"/>
          <w:szCs w:val="32"/>
          <w:shd w:val="clear" w:color="auto" w:fill="ffffff"/>
          <w:rtl w:val="0"/>
          <w14:textFill>
            <w14:solidFill>
              <w14:srgbClr w14:val="0F1115"/>
            </w14:solidFill>
          </w14:textFill>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2"/>
          <w:szCs w:val="32"/>
          <w:shd w:val="clear" w:color="auto" w:fill="ffffff"/>
          <w:rtl w:val="0"/>
          <w14:textFill>
            <w14:solidFill>
              <w14:srgbClr w14:val="0F1115"/>
            </w14:solidFill>
          </w14:textFill>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Core Topic: The Prayer of Entrustment (Handing Over)</w:t>
      </w:r>
    </w:p>
    <w:p>
      <w:pPr>
        <w:pStyle w:val="默认"/>
        <w:bidi w:val="0"/>
        <w:spacing w:before="0" w:after="320" w:line="240" w:lineRule="auto"/>
        <w:ind w:left="0" w:right="0" w:firstLine="0"/>
        <w:jc w:val="left"/>
        <w:rPr>
          <w:rStyle w:val="无"/>
          <w:rFonts w:ascii="Helvetica" w:cs="Helvetica" w:hAnsi="Helvetica" w:eastAsia="Helvetica"/>
          <w:b w:val="0"/>
          <w:bCs w:val="0"/>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What is entrustment?</w:t>
      </w:r>
    </w:p>
    <w:p>
      <w:pPr>
        <w:pStyle w:val="默认"/>
        <w:bidi w:val="0"/>
        <w:spacing w:before="0" w:line="240" w:lineRule="auto"/>
        <w:ind w:left="0" w:right="0" w:firstLine="0"/>
        <w:jc w:val="left"/>
        <w:rPr>
          <w:rFonts w:ascii="Helvetica" w:cs="Helvetica" w:hAnsi="Helvetica" w:eastAsia="Helvetica"/>
          <w:outline w:val="0"/>
          <w:color w:val="0f1115"/>
          <w:sz w:val="32"/>
          <w:szCs w:val="32"/>
          <w:shd w:val="clear" w:color="auto" w:fill="ffffff"/>
          <w:rtl w:val="0"/>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Entrustment means doing your part, then lifting the entire burden off your shoulders, placing it completely in God</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s hands, and resting in peace.</w:t>
      </w:r>
    </w:p>
    <w:p>
      <w:pPr>
        <w:pStyle w:val="默认"/>
        <w:bidi w:val="0"/>
        <w:spacing w:before="0" w:line="240" w:lineRule="auto"/>
        <w:ind w:left="0" w:right="0" w:firstLine="0"/>
        <w:jc w:val="left"/>
        <w:rPr>
          <w:rFonts w:ascii="Helvetica" w:cs="Helvetica" w:hAnsi="Helvetica" w:eastAsia="Helvetica"/>
          <w:sz w:val="32"/>
          <w:szCs w:val="32"/>
          <w:shd w:val="clear" w:color="auto" w:fill="000000"/>
          <w:rtl w:val="0"/>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Why Can We Entrust? (Three Principles)</w:t>
      </w:r>
    </w:p>
    <w:p>
      <w:pPr>
        <w:pStyle w:val="默认"/>
        <w:bidi w:val="0"/>
        <w:spacing w:before="0" w:after="320" w:line="240" w:lineRule="auto"/>
        <w:ind w:left="0" w:right="0" w:firstLine="0"/>
        <w:jc w:val="left"/>
        <w:rPr>
          <w:rStyle w:val="无"/>
          <w:rFonts w:ascii="Helvetica" w:cs="Helvetica" w:hAnsi="Helvetica" w:eastAsia="Helvetica"/>
          <w:b w:val="0"/>
          <w:bCs w:val="0"/>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1. We entrust based on relationship and promises.</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I know</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i w:val="1"/>
          <w:iCs w:val="1"/>
          <w:outline w:val="0"/>
          <w:color w:val="0f1115"/>
          <w:sz w:val="32"/>
          <w:szCs w:val="32"/>
          <w:shd w:val="clear" w:color="auto" w:fill="ffffff"/>
          <w:rtl w:val="0"/>
          <w:lang w:val="en-US"/>
          <w14:textFill>
            <w14:solidFill>
              <w14:srgbClr w14:val="0F1115"/>
            </w14:solidFill>
          </w14:textFill>
        </w:rPr>
        <w:t>whom</w:t>
      </w:r>
      <w:r>
        <w:rPr>
          <w:rFonts w:ascii="Helvetica" w:hAnsi="Helvetica" w:hint="default"/>
          <w:outline w:val="0"/>
          <w:color w:val="0f1115"/>
          <w:sz w:val="32"/>
          <w:szCs w:val="32"/>
          <w:shd w:val="clear" w:color="auto" w:fill="ffffff"/>
          <w:rtl w:val="0"/>
          <w14:textFill>
            <w14:solidFill>
              <w14:srgbClr w14:val="0F1115"/>
            </w14:solidFill>
          </w14:textFill>
        </w:rPr>
        <w:t> </w:t>
      </w:r>
      <w:r>
        <w:rPr>
          <w:rFonts w:ascii="Helvetica" w:hAnsi="Helvetica"/>
          <w:outline w:val="0"/>
          <w:color w:val="0f1115"/>
          <w:sz w:val="32"/>
          <w:szCs w:val="32"/>
          <w:shd w:val="clear" w:color="auto" w:fill="ffffff"/>
          <w:rtl w:val="0"/>
          <w:lang w:val="en-US"/>
          <w14:textFill>
            <w14:solidFill>
              <w14:srgbClr w14:val="0F1115"/>
            </w14:solidFill>
          </w14:textFill>
        </w:rPr>
        <w:t>I am handing it over to, and I know</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i w:val="1"/>
          <w:iCs w:val="1"/>
          <w:outline w:val="0"/>
          <w:color w:val="0f1115"/>
          <w:sz w:val="32"/>
          <w:szCs w:val="32"/>
          <w:shd w:val="clear" w:color="auto" w:fill="ffffff"/>
          <w:rtl w:val="0"/>
          <w:lang w:val="en-US"/>
          <w14:textFill>
            <w14:solidFill>
              <w14:srgbClr w14:val="0F1115"/>
            </w14:solidFill>
          </w14:textFill>
        </w:rPr>
        <w:t>His promises</w:t>
      </w:r>
      <w:r>
        <w:rPr>
          <w:rFonts w:ascii="Helvetica" w:hAnsi="Helvetica"/>
          <w:outline w:val="0"/>
          <w:color w:val="0f1115"/>
          <w:sz w:val="32"/>
          <w:szCs w:val="32"/>
          <w:shd w:val="clear" w:color="auto" w:fill="ffffff"/>
          <w:rtl w:val="0"/>
          <w14:textFill>
            <w14:solidFill>
              <w14:srgbClr w14:val="0F1115"/>
            </w14:solidFill>
          </w14:textFill>
        </w:rPr>
        <w:t>.</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14:textFill>
            <w14:solidFill>
              <w14:srgbClr w14:val="0F1115"/>
            </w14:solidFill>
          </w14:textFill>
        </w:rPr>
      </w:pPr>
      <w:r>
        <w:rPr>
          <w:rFonts w:ascii="Helvetica" w:hAnsi="Helvetica"/>
          <w:outline w:val="0"/>
          <w:color w:val="0f1115"/>
          <w:sz w:val="32"/>
          <w:szCs w:val="32"/>
          <w:shd w:val="clear" w:color="auto" w:fill="ffffff"/>
          <w:rtl w:val="0"/>
          <w14:textFill>
            <w14:solidFill>
              <w14:srgbClr w14:val="0F1115"/>
            </w14:solidFill>
          </w14:textFill>
        </w:rPr>
        <w:t>In Jehoshaphat</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s prayer, he began by declaring God</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s promises and his covenant relationship with Abraham and with himself.</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That was the foundation of his boldness.</w:t>
      </w:r>
    </w:p>
    <w:p>
      <w:pPr>
        <w:pStyle w:val="默认"/>
        <w:bidi w:val="0"/>
        <w:spacing w:before="0" w:after="320" w:line="240" w:lineRule="auto"/>
        <w:ind w:left="0" w:right="0" w:firstLine="0"/>
        <w:jc w:val="left"/>
        <w:rPr>
          <w:rStyle w:val="无"/>
          <w:rFonts w:ascii="Helvetica" w:cs="Helvetica" w:hAnsi="Helvetica" w:eastAsia="Helvetica"/>
          <w:b w:val="0"/>
          <w:bCs w:val="0"/>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2. Entrustment is an essential strategy for victory.</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 xml:space="preserve">In our plans, </w:t>
      </w:r>
      <w:r>
        <w:rPr>
          <w:rFonts w:ascii="Helvetica" w:hAnsi="Helvetica" w:hint="default"/>
          <w:outline w:val="0"/>
          <w:color w:val="0f1115"/>
          <w:sz w:val="32"/>
          <w:szCs w:val="32"/>
          <w:shd w:val="clear" w:color="auto" w:fill="ffffff"/>
          <w:rtl w:val="1"/>
          <w:lang w:val="ar-SA" w:bidi="ar-SA"/>
          <w14:textFill>
            <w14:solidFill>
              <w14:srgbClr w14:val="0F1115"/>
            </w14:solidFill>
          </w14:textFill>
        </w:rPr>
        <w:t>“</w:t>
      </w:r>
      <w:r>
        <w:rPr>
          <w:rFonts w:ascii="Helvetica" w:hAnsi="Helvetica"/>
          <w:outline w:val="0"/>
          <w:color w:val="0f1115"/>
          <w:sz w:val="32"/>
          <w:szCs w:val="32"/>
          <w:shd w:val="clear" w:color="auto" w:fill="ffffff"/>
          <w:rtl w:val="0"/>
          <w:lang w:val="de-DE"/>
          <w14:textFill>
            <w14:solidFill>
              <w14:srgbClr w14:val="0F1115"/>
            </w14:solidFill>
          </w14:textFill>
        </w:rPr>
        <w:t>entrustment</w:t>
      </w:r>
      <w:r>
        <w:rPr>
          <w:rFonts w:ascii="Helvetica" w:hAnsi="Helvetica" w:hint="default"/>
          <w:outline w:val="0"/>
          <w:color w:val="0f1115"/>
          <w:sz w:val="32"/>
          <w:szCs w:val="32"/>
          <w:shd w:val="clear" w:color="auto" w:fill="ffffff"/>
          <w:rtl w:val="0"/>
          <w14:textFill>
            <w14:solidFill>
              <w14:srgbClr w14:val="0F1115"/>
            </w14:solidFill>
          </w14:textFill>
        </w:rPr>
        <w:t xml:space="preserve">” </w:t>
      </w:r>
      <w:r>
        <w:rPr>
          <w:rFonts w:ascii="Helvetica" w:hAnsi="Helvetica"/>
          <w:outline w:val="0"/>
          <w:color w:val="0f1115"/>
          <w:sz w:val="32"/>
          <w:szCs w:val="32"/>
          <w:shd w:val="clear" w:color="auto" w:fill="ffffff"/>
          <w:rtl w:val="0"/>
          <w:lang w:val="en-US"/>
          <w14:textFill>
            <w14:solidFill>
              <w14:srgbClr w14:val="0F1115"/>
            </w14:solidFill>
          </w14:textFill>
        </w:rPr>
        <w:t>is rarely an option.</w:t>
      </w:r>
    </w:p>
    <w:p>
      <w:pPr>
        <w:pStyle w:val="默认"/>
        <w:numPr>
          <w:ilvl w:val="0"/>
          <w:numId w:val="2"/>
        </w:numPr>
        <w:bidi w:val="0"/>
        <w:spacing w:before="0" w:line="240" w:lineRule="auto"/>
        <w:ind w:right="0"/>
        <w:jc w:val="left"/>
        <w:rPr>
          <w:rFonts w:ascii="Helvetica" w:hAnsi="Helvetica"/>
          <w:i w:val="1"/>
          <w:iCs w:val="1"/>
          <w:outline w:val="0"/>
          <w:color w:val="0f1115"/>
          <w:sz w:val="32"/>
          <w:szCs w:val="32"/>
          <w:shd w:val="clear" w:color="auto" w:fill="ffffff"/>
          <w:rtl w:val="0"/>
          <w:lang w:val="sv-SE"/>
          <w14:textFill>
            <w14:solidFill>
              <w14:srgbClr w14:val="0F1115"/>
            </w14:solidFill>
          </w14:textFill>
        </w:rPr>
      </w:pPr>
      <w:r>
        <w:rPr>
          <w:rStyle w:val="无"/>
          <w:rFonts w:ascii="Helvetica" w:hAnsi="Helvetica"/>
          <w:i w:val="0"/>
          <w:iCs w:val="0"/>
          <w:outline w:val="0"/>
          <w:color w:val="0f1115"/>
          <w:sz w:val="32"/>
          <w:szCs w:val="32"/>
          <w:shd w:val="clear" w:color="auto" w:fill="ffffff"/>
          <w:rtl w:val="0"/>
          <w:lang w:val="sv-SE"/>
          <w14:textFill>
            <w14:solidFill>
              <w14:srgbClr w14:val="0F1115"/>
            </w14:solidFill>
          </w14:textFill>
        </w:rPr>
        <w:t>Jesus</w:t>
      </w:r>
      <w:r>
        <w:rPr>
          <w:rStyle w:val="无"/>
          <w:rFonts w:ascii="Helvetica" w:hAnsi="Helvetica" w:hint="default"/>
          <w:i w:val="0"/>
          <w:iCs w:val="0"/>
          <w:outline w:val="0"/>
          <w:color w:val="0f1115"/>
          <w:sz w:val="32"/>
          <w:szCs w:val="32"/>
          <w:shd w:val="clear" w:color="auto" w:fill="ffffff"/>
          <w:rtl w:val="1"/>
          <w14:textFill>
            <w14:solidFill>
              <w14:srgbClr w14:val="0F1115"/>
            </w14:solidFill>
          </w14:textFill>
        </w:rPr>
        <w:t xml:space="preserve">’ </w:t>
      </w:r>
      <w:r>
        <w:rPr>
          <w:rStyle w:val="无"/>
          <w:rFonts w:ascii="Helvetica" w:hAnsi="Helvetica"/>
          <w:i w:val="0"/>
          <w:iCs w:val="0"/>
          <w:outline w:val="0"/>
          <w:color w:val="0f1115"/>
          <w:sz w:val="32"/>
          <w:szCs w:val="32"/>
          <w:shd w:val="clear" w:color="auto" w:fill="ffffff"/>
          <w:rtl w:val="0"/>
          <w:lang w:val="en-US"/>
          <w14:textFill>
            <w14:solidFill>
              <w14:srgbClr w14:val="0F1115"/>
            </w14:solidFill>
          </w14:textFill>
        </w:rPr>
        <w:t>final words:</w:t>
      </w:r>
      <w:r>
        <w:rPr>
          <w:rStyle w:val="无"/>
          <w:rFonts w:ascii="Helvetica" w:hAnsi="Helvetica" w:hint="default"/>
          <w:i w:val="0"/>
          <w:iCs w:val="0"/>
          <w:outline w:val="0"/>
          <w:color w:val="0f1115"/>
          <w:sz w:val="32"/>
          <w:szCs w:val="32"/>
          <w:shd w:val="clear" w:color="auto" w:fill="ffffff"/>
          <w:rtl w:val="0"/>
          <w14:textFill>
            <w14:solidFill>
              <w14:srgbClr w14:val="0F1115"/>
            </w14:solidFill>
          </w14:textFill>
        </w:rPr>
        <w:t> </w:t>
      </w:r>
      <w:r>
        <w:rPr>
          <w:rFonts w:ascii="Helvetica" w:hAnsi="Helvetica" w:hint="default"/>
          <w:i w:val="1"/>
          <w:iCs w:val="1"/>
          <w:outline w:val="0"/>
          <w:color w:val="0f1115"/>
          <w:sz w:val="32"/>
          <w:szCs w:val="32"/>
          <w:shd w:val="clear" w:color="auto" w:fill="ffffff"/>
          <w:rtl w:val="1"/>
          <w:lang w:val="ar-SA" w:bidi="ar-SA"/>
          <w14:textFill>
            <w14:solidFill>
              <w14:srgbClr w14:val="0F1115"/>
            </w14:solidFill>
          </w14:textFill>
        </w:rPr>
        <w:t>“</w:t>
      </w:r>
      <w:r>
        <w:rPr>
          <w:rFonts w:ascii="Helvetica" w:hAnsi="Helvetica"/>
          <w:i w:val="1"/>
          <w:iCs w:val="1"/>
          <w:outline w:val="0"/>
          <w:color w:val="0f1115"/>
          <w:sz w:val="32"/>
          <w:szCs w:val="32"/>
          <w:shd w:val="clear" w:color="auto" w:fill="ffffff"/>
          <w:rtl w:val="0"/>
          <w:lang w:val="en-US"/>
          <w14:textFill>
            <w14:solidFill>
              <w14:srgbClr w14:val="0F1115"/>
            </w14:solidFill>
          </w14:textFill>
        </w:rPr>
        <w:t>Father, into your hands I commit my spirit.</w:t>
      </w:r>
      <w:r>
        <w:rPr>
          <w:rFonts w:ascii="Helvetica" w:hAnsi="Helvetica" w:hint="default"/>
          <w:i w:val="1"/>
          <w:iCs w:val="1"/>
          <w:outline w:val="0"/>
          <w:color w:val="0f1115"/>
          <w:sz w:val="32"/>
          <w:szCs w:val="32"/>
          <w:shd w:val="clear" w:color="auto" w:fill="ffffff"/>
          <w:rtl w:val="0"/>
          <w14:textFill>
            <w14:solidFill>
              <w14:srgbClr w14:val="0F1115"/>
            </w14:solidFill>
          </w14:textFill>
        </w:rPr>
        <w:t>”</w:t>
      </w:r>
      <w:r>
        <w:rPr>
          <w:rStyle w:val="无"/>
          <w:rFonts w:ascii="Helvetica" w:hAnsi="Helvetica" w:hint="default"/>
          <w:i w:val="0"/>
          <w:iCs w:val="0"/>
          <w:outline w:val="0"/>
          <w:color w:val="0f1115"/>
          <w:sz w:val="32"/>
          <w:szCs w:val="32"/>
          <w:shd w:val="clear" w:color="auto" w:fill="ffffff"/>
          <w:rtl w:val="0"/>
          <w14:textFill>
            <w14:solidFill>
              <w14:srgbClr w14:val="0F1115"/>
            </w14:solidFill>
          </w14:textFill>
        </w:rPr>
        <w:t> </w:t>
      </w:r>
      <w:r>
        <w:rPr>
          <w:rStyle w:val="无"/>
          <w:rFonts w:ascii="Helvetica" w:hAnsi="Helvetica"/>
          <w:i w:val="0"/>
          <w:iCs w:val="0"/>
          <w:outline w:val="0"/>
          <w:color w:val="0f1115"/>
          <w:sz w:val="32"/>
          <w:szCs w:val="32"/>
          <w:shd w:val="clear" w:color="auto" w:fill="ffffff"/>
          <w:rtl w:val="0"/>
          <w14:textFill>
            <w14:solidFill>
              <w14:srgbClr w14:val="0F1115"/>
            </w14:solidFill>
          </w14:textFill>
        </w:rPr>
        <w:t>(Luke 23:46)</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This was the greatest, purest, most complete prayer of entrustment in history.</w:t>
      </w:r>
    </w:p>
    <w:p>
      <w:pPr>
        <w:pStyle w:val="默认"/>
        <w:numPr>
          <w:ilvl w:val="0"/>
          <w:numId w:val="2"/>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This is</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not the end</w:t>
      </w:r>
      <w:r>
        <w:rPr>
          <w:rFonts w:ascii="Helvetica" w:hAnsi="Helvetica" w:hint="default"/>
          <w:outline w:val="0"/>
          <w:color w:val="0f1115"/>
          <w:sz w:val="32"/>
          <w:szCs w:val="32"/>
          <w:shd w:val="clear" w:color="auto" w:fill="ffffff"/>
          <w:rtl w:val="0"/>
          <w:lang w:val="en-US"/>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it is the opening act of God</w:t>
      </w:r>
      <w:r>
        <w:rPr>
          <w:rFonts w:ascii="Helvetica" w:hAnsi="Helvetica" w:hint="default"/>
          <w:outline w:val="0"/>
          <w:color w:val="0f1115"/>
          <w:sz w:val="32"/>
          <w:szCs w:val="32"/>
          <w:shd w:val="clear" w:color="auto" w:fill="ffffff"/>
          <w:rtl w:val="1"/>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s great reversal.</w:t>
      </w:r>
    </w:p>
    <w:p>
      <w:pPr>
        <w:pStyle w:val="默认"/>
        <w:numPr>
          <w:ilvl w:val="0"/>
          <w:numId w:val="2"/>
        </w:numPr>
        <w:bidi w:val="0"/>
        <w:spacing w:before="0" w:line="240" w:lineRule="auto"/>
        <w:ind w:right="0"/>
        <w:jc w:val="left"/>
        <w:rPr>
          <w:rFonts w:ascii="Helvetica" w:hAnsi="Helvetica"/>
          <w:b w:val="1"/>
          <w:bCs w:val="1"/>
          <w:outline w:val="0"/>
          <w:color w:val="0f1115"/>
          <w:sz w:val="32"/>
          <w:szCs w:val="32"/>
          <w:shd w:val="clear" w:color="auto" w:fill="ffffff"/>
          <w:rtl w:val="0"/>
          <w:lang w:val="en-US"/>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Entrustment is returning the script to the Director</w:t>
      </w:r>
      <w:r>
        <w:rPr>
          <w:rFonts w:ascii="Helvetica" w:hAnsi="Helvetica" w:hint="default"/>
          <w:b w:val="1"/>
          <w:bCs w:val="1"/>
          <w:outline w:val="0"/>
          <w:color w:val="0f1115"/>
          <w:sz w:val="32"/>
          <w:szCs w:val="32"/>
          <w:shd w:val="clear" w:color="auto" w:fill="ffffff"/>
          <w:rtl w:val="0"/>
          <w:lang w:val="en-US"/>
          <w14:textFill>
            <w14:solidFill>
              <w14:srgbClr w14:val="0F1115"/>
            </w14:solidFill>
          </w14:textFill>
        </w:rPr>
        <w:t>—</w:t>
      </w:r>
      <w:r>
        <w:rPr>
          <w:rStyle w:val="无"/>
          <w:rFonts w:ascii="Helvetica" w:hAnsi="Helvetica"/>
          <w:b w:val="0"/>
          <w:bCs w:val="0"/>
          <w:outline w:val="0"/>
          <w:color w:val="0f1115"/>
          <w:sz w:val="32"/>
          <w:szCs w:val="32"/>
          <w:shd w:val="clear" w:color="auto" w:fill="ffffff"/>
          <w:rtl w:val="0"/>
          <w:lang w:val="en-US"/>
          <w14:textFill>
            <w14:solidFill>
              <w14:srgbClr w14:val="0F1115"/>
            </w14:solidFill>
          </w14:textFill>
        </w:rPr>
        <w:t xml:space="preserve">not because you failed, but because you trust Him to </w:t>
      </w:r>
      <w:r>
        <w:rPr>
          <w:rFonts w:ascii="Helvetica" w:hAnsi="Helvetica"/>
          <w:b w:val="1"/>
          <w:bCs w:val="1"/>
          <w:outline w:val="0"/>
          <w:color w:val="0f1115"/>
          <w:sz w:val="32"/>
          <w:szCs w:val="32"/>
          <w:shd w:val="clear" w:color="auto" w:fill="ffffff"/>
          <w:rtl w:val="0"/>
          <w:lang w:val="en-US"/>
          <w14:textFill>
            <w14:solidFill>
              <w14:srgbClr w14:val="0F1115"/>
            </w14:solidFill>
          </w14:textFill>
        </w:rPr>
        <w:t>give you a completely new ending.</w:t>
      </w:r>
    </w:p>
    <w:p>
      <w:pPr>
        <w:pStyle w:val="默认"/>
        <w:bidi w:val="0"/>
        <w:spacing w:before="0" w:after="320" w:line="240" w:lineRule="auto"/>
        <w:ind w:left="0" w:right="0" w:firstLine="0"/>
        <w:jc w:val="left"/>
        <w:rPr>
          <w:rStyle w:val="无"/>
          <w:rFonts w:ascii="Helvetica" w:cs="Helvetica" w:hAnsi="Helvetica" w:eastAsia="Helvetica"/>
          <w:b w:val="0"/>
          <w:bCs w:val="0"/>
          <w:outline w:val="0"/>
          <w:color w:val="0f1115"/>
          <w:sz w:val="32"/>
          <w:szCs w:val="32"/>
          <w:shd w:val="clear" w:color="auto" w:fill="ffffff"/>
          <w:rtl w:val="0"/>
          <w14:textFill>
            <w14:solidFill>
              <w14:srgbClr w14:val="0F1115"/>
            </w14:solidFill>
          </w14:textFill>
        </w:rPr>
      </w:pPr>
      <w:r>
        <w:rPr>
          <w:rFonts w:ascii="Helvetica" w:hAnsi="Helvetica"/>
          <w:b w:val="1"/>
          <w:bCs w:val="1"/>
          <w:outline w:val="0"/>
          <w:color w:val="0f1115"/>
          <w:sz w:val="32"/>
          <w:szCs w:val="32"/>
          <w:shd w:val="clear" w:color="auto" w:fill="ffffff"/>
          <w:rtl w:val="0"/>
          <w:lang w:val="en-US"/>
          <w14:textFill>
            <w14:solidFill>
              <w14:srgbClr w14:val="0F1115"/>
            </w14:solidFill>
          </w14:textFill>
        </w:rPr>
        <w:t>3. We can entrust because of the finished work of Jesus.</w:t>
      </w:r>
    </w:p>
    <w:p>
      <w:pPr>
        <w:pStyle w:val="默认"/>
        <w:numPr>
          <w:ilvl w:val="0"/>
          <w:numId w:val="4"/>
        </w:numPr>
        <w:bidi w:val="0"/>
        <w:spacing w:before="0" w:after="16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Because Christ has redeemed us in every kind of darkness</w:t>
      </w:r>
      <w:r>
        <w:rPr>
          <w:rFonts w:ascii="Helvetica" w:hAnsi="Helvetica" w:hint="default"/>
          <w:outline w:val="0"/>
          <w:color w:val="0f1115"/>
          <w:sz w:val="32"/>
          <w:szCs w:val="32"/>
          <w:shd w:val="clear" w:color="auto" w:fill="ffffff"/>
          <w:rtl w:val="0"/>
          <w:lang w:val="en-US"/>
          <w14:textFill>
            <w14:solidFill>
              <w14:srgbClr w14:val="0F1115"/>
            </w14:solidFill>
          </w14:textFill>
        </w:rPr>
        <w:t>—</w:t>
      </w:r>
    </w:p>
    <w:p>
      <w:pPr>
        <w:pStyle w:val="默认"/>
        <w:numPr>
          <w:ilvl w:val="1"/>
          <w:numId w:val="4"/>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physical health,</w:t>
      </w:r>
      <w:r>
        <w:rPr>
          <w:rFonts w:ascii="Helvetica" w:hAnsi="Helvetica"/>
          <w:outline w:val="0"/>
          <w:color w:val="0f1115"/>
          <w:sz w:val="32"/>
          <w:szCs w:val="32"/>
          <w:shd w:val="clear" w:color="auto" w:fill="ffffff"/>
          <w:rtl w:val="0"/>
          <w:lang w:val="zh-CN" w:eastAsia="zh-CN"/>
          <w14:textFill>
            <w14:solidFill>
              <w14:srgbClr w14:val="0F1115"/>
            </w14:solidFill>
          </w14:textFill>
        </w:rPr>
        <w:t xml:space="preserve"> </w:t>
      </w:r>
      <w:r>
        <w:rPr>
          <w:rFonts w:ascii="Helvetica" w:hAnsi="Helvetica"/>
          <w:outline w:val="0"/>
          <w:color w:val="0f1115"/>
          <w:sz w:val="32"/>
          <w:szCs w:val="32"/>
          <w:shd w:val="clear" w:color="auto" w:fill="ffffff"/>
          <w:rtl w:val="0"/>
          <w:lang w:val="en-US"/>
          <w14:textFill>
            <w14:solidFill>
              <w14:srgbClr w14:val="0F1115"/>
            </w14:solidFill>
          </w14:textFill>
        </w:rPr>
        <w:t>emotional needs,</w:t>
      </w:r>
      <w:r>
        <w:rPr>
          <w:rFonts w:ascii="Helvetica" w:hAnsi="Helvetica"/>
          <w:outline w:val="0"/>
          <w:color w:val="0f1115"/>
          <w:sz w:val="32"/>
          <w:szCs w:val="32"/>
          <w:shd w:val="clear" w:color="auto" w:fill="ffffff"/>
          <w:rtl w:val="0"/>
          <w:lang w:val="zh-CN" w:eastAsia="zh-CN"/>
          <w14:textFill>
            <w14:solidFill>
              <w14:srgbClr w14:val="0F1115"/>
            </w14:solidFill>
          </w14:textFill>
        </w:rPr>
        <w:t xml:space="preserve"> </w:t>
      </w:r>
      <w:r>
        <w:rPr>
          <w:rFonts w:ascii="Helvetica" w:hAnsi="Helvetica"/>
          <w:outline w:val="0"/>
          <w:color w:val="0f1115"/>
          <w:sz w:val="32"/>
          <w:szCs w:val="32"/>
          <w:shd w:val="clear" w:color="auto" w:fill="ffffff"/>
          <w:rtl w:val="0"/>
          <w:lang w:val="en-US"/>
          <w14:textFill>
            <w14:solidFill>
              <w14:srgbClr w14:val="0F1115"/>
            </w14:solidFill>
          </w14:textFill>
        </w:rPr>
        <w:t>and every adverse situation</w:t>
      </w:r>
      <w:r>
        <w:rPr>
          <w:rFonts w:ascii="Helvetica" w:hAnsi="Helvetica" w:hint="default"/>
          <w:outline w:val="0"/>
          <w:color w:val="0f1115"/>
          <w:sz w:val="32"/>
          <w:szCs w:val="32"/>
          <w:shd w:val="clear" w:color="auto" w:fill="ffffff"/>
          <w:rtl w:val="0"/>
          <w:lang w:val="en-US"/>
          <w14:textFill>
            <w14:solidFill>
              <w14:srgbClr w14:val="0F1115"/>
            </w14:solidFill>
          </w14:textFill>
        </w:rPr>
        <w:t>—</w:t>
      </w:r>
    </w:p>
    <w:p>
      <w:pPr>
        <w:pStyle w:val="默认"/>
        <w:numPr>
          <w:ilvl w:val="0"/>
          <w:numId w:val="4"/>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This is our ultimate confidence.</w:t>
      </w:r>
    </w:p>
    <w:p>
      <w:pPr>
        <w:pStyle w:val="默认"/>
        <w:numPr>
          <w:ilvl w:val="0"/>
          <w:numId w:val="4"/>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We must</w:t>
      </w:r>
      <w:r>
        <w:rPr>
          <w:rFonts w:ascii="Helvetica" w:hAnsi="Helvetica" w:hint="default"/>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actively entrust</w:t>
      </w:r>
      <w:r>
        <w:rPr>
          <w:rFonts w:ascii="Helvetica" w:hAnsi="Helvetica" w:hint="default"/>
          <w:outline w:val="0"/>
          <w:color w:val="0f1115"/>
          <w:sz w:val="32"/>
          <w:szCs w:val="32"/>
          <w:shd w:val="clear" w:color="auto" w:fill="ffffff"/>
          <w:rtl w:val="0"/>
          <w14:textFill>
            <w14:solidFill>
              <w14:srgbClr w14:val="0F1115"/>
            </w14:solidFill>
          </w14:textFill>
        </w:rPr>
        <w:t> </w:t>
      </w:r>
      <w:r>
        <w:rPr>
          <w:rFonts w:ascii="Helvetica" w:hAnsi="Helvetica"/>
          <w:outline w:val="0"/>
          <w:color w:val="0f1115"/>
          <w:sz w:val="32"/>
          <w:szCs w:val="32"/>
          <w:shd w:val="clear" w:color="auto" w:fill="ffffff"/>
          <w:rtl w:val="0"/>
          <w:lang w:val="en-US"/>
          <w14:textFill>
            <w14:solidFill>
              <w14:srgbClr w14:val="0F1115"/>
            </w14:solidFill>
          </w14:textFill>
        </w:rPr>
        <w:t>the people and matters most important to us to God.</w:t>
      </w:r>
    </w:p>
    <w:p>
      <w:pPr>
        <w:pStyle w:val="默认"/>
        <w:numPr>
          <w:ilvl w:val="0"/>
          <w:numId w:val="4"/>
        </w:numPr>
        <w:bidi w:val="0"/>
        <w:spacing w:before="0" w:line="240" w:lineRule="auto"/>
        <w:ind w:right="0"/>
        <w:jc w:val="left"/>
        <w:rPr>
          <w:rFonts w:ascii="Helvetica" w:hAnsi="Helvetica"/>
          <w:outline w:val="0"/>
          <w:color w:val="0f1115"/>
          <w:sz w:val="32"/>
          <w:szCs w:val="32"/>
          <w:shd w:val="clear" w:color="auto" w:fill="ffffff"/>
          <w:rtl w:val="0"/>
          <w:lang w:val="en-US"/>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Why? Because the enemy has his own script</w:t>
      </w:r>
      <w:r>
        <w:rPr>
          <w:rFonts w:ascii="Helvetica" w:hAnsi="Helvetica" w:hint="default"/>
          <w:outline w:val="0"/>
          <w:color w:val="0f1115"/>
          <w:sz w:val="32"/>
          <w:szCs w:val="32"/>
          <w:shd w:val="clear" w:color="auto" w:fill="ffffff"/>
          <w:rtl w:val="0"/>
          <w:lang w:val="en-US"/>
          <w14:textFill>
            <w14:solidFill>
              <w14:srgbClr w14:val="0F1115"/>
            </w14:solidFill>
          </w14:textFill>
        </w:rPr>
        <w:t>—</w:t>
      </w:r>
      <w:r>
        <w:rPr>
          <w:rFonts w:ascii="Helvetica" w:hAnsi="Helvetica"/>
          <w:outline w:val="0"/>
          <w:color w:val="0f1115"/>
          <w:sz w:val="32"/>
          <w:szCs w:val="32"/>
          <w:shd w:val="clear" w:color="auto" w:fill="ffffff"/>
          <w:rtl w:val="0"/>
          <w:lang w:val="en-US"/>
          <w14:textFill>
            <w14:solidFill>
              <w14:srgbClr w14:val="0F1115"/>
            </w14:solidFill>
          </w14:textFill>
        </w:rPr>
        <w:t>he targets what we value most.</w:t>
      </w:r>
    </w:p>
    <w:p>
      <w:pPr>
        <w:pStyle w:val="默认"/>
        <w:bidi w:val="0"/>
        <w:spacing w:before="0" w:line="240" w:lineRule="auto"/>
        <w:ind w:left="0" w:right="0" w:firstLine="0"/>
        <w:jc w:val="left"/>
        <w:rPr>
          <w:rFonts w:ascii="Helvetica" w:cs="Helvetica" w:hAnsi="Helvetica" w:eastAsia="Helvetica"/>
          <w:sz w:val="32"/>
          <w:szCs w:val="32"/>
          <w:shd w:val="clear" w:color="auto" w:fill="000000"/>
          <w:rtl w:val="0"/>
        </w:rPr>
      </w:pPr>
    </w:p>
    <w:p>
      <w:pPr>
        <w:pStyle w:val="默认"/>
        <w:bidi w:val="0"/>
        <w:spacing w:before="0" w:after="320" w:line="240" w:lineRule="auto"/>
        <w:ind w:left="0" w:right="0" w:firstLine="0"/>
        <w:jc w:val="left"/>
        <w:rPr>
          <w:rFonts w:ascii="Helvetica" w:cs="Helvetica" w:hAnsi="Helvetica" w:eastAsia="Helvetica"/>
          <w:b w:val="1"/>
          <w:bCs w:val="1"/>
          <w:outline w:val="0"/>
          <w:color w:val="0f1115"/>
          <w:sz w:val="36"/>
          <w:szCs w:val="36"/>
          <w:shd w:val="clear" w:color="auto" w:fill="ffffff"/>
          <w:rtl w:val="0"/>
          <w14:textFill>
            <w14:solidFill>
              <w14:srgbClr w14:val="0F1115"/>
            </w14:solidFill>
          </w14:textFill>
        </w:rPr>
      </w:pPr>
      <w:r>
        <w:rPr>
          <w:rFonts w:ascii="Helvetica" w:hAnsi="Helvetica"/>
          <w:b w:val="1"/>
          <w:bCs w:val="1"/>
          <w:outline w:val="0"/>
          <w:color w:val="0f1115"/>
          <w:sz w:val="36"/>
          <w:szCs w:val="36"/>
          <w:shd w:val="clear" w:color="auto" w:fill="ffffff"/>
          <w:rtl w:val="0"/>
          <w:lang w:val="en-US"/>
          <w14:textFill>
            <w14:solidFill>
              <w14:srgbClr w14:val="0F1115"/>
            </w14:solidFill>
          </w14:textFill>
        </w:rPr>
        <w:t>Summary (Quote)</w:t>
      </w:r>
    </w:p>
    <w:p>
      <w:pPr>
        <w:pStyle w:val="默认"/>
        <w:bidi w:val="0"/>
        <w:spacing w:before="0" w:line="240" w:lineRule="auto"/>
        <w:ind w:left="0" w:right="0" w:firstLine="0"/>
        <w:jc w:val="left"/>
        <w:rPr>
          <w:rFonts w:ascii="Helvetica" w:cs="Helvetica" w:hAnsi="Helvetica" w:eastAsia="Helvetica"/>
          <w:outline w:val="0"/>
          <w:color w:val="0f1115"/>
          <w:sz w:val="32"/>
          <w:szCs w:val="32"/>
          <w:shd w:val="clear" w:color="auto" w:fill="ffffff"/>
          <w:rtl w:val="0"/>
          <w14:textFill>
            <w14:solidFill>
              <w14:srgbClr w14:val="0F1115"/>
            </w14:solidFill>
          </w14:textFill>
        </w:rPr>
      </w:pPr>
      <w:r>
        <w:rPr>
          <w:rFonts w:ascii="Helvetica" w:hAnsi="Helvetica"/>
          <w:outline w:val="0"/>
          <w:color w:val="0f1115"/>
          <w:sz w:val="32"/>
          <w:szCs w:val="32"/>
          <w:shd w:val="clear" w:color="auto" w:fill="ffffff"/>
          <w:rtl w:val="0"/>
          <w:lang w:val="en-US"/>
          <w14:textFill>
            <w14:solidFill>
              <w14:srgbClr w14:val="0F1115"/>
            </w14:solidFill>
          </w14:textFill>
        </w:rPr>
        <w:t>From the perspective of human effort, entrustment looks like a passive surrender;</w:t>
      </w:r>
      <w:r>
        <w:rPr>
          <w:rFonts w:ascii="Helvetica" w:cs="Helvetica" w:hAnsi="Helvetica" w:eastAsia="Helvetica"/>
          <w:outline w:val="0"/>
          <w:color w:val="0f1115"/>
          <w:sz w:val="32"/>
          <w:szCs w:val="32"/>
          <w:shd w:val="clear" w:color="auto" w:fill="ffffff"/>
          <w:rtl w:val="0"/>
          <w14:textFill>
            <w14:solidFill>
              <w14:srgbClr w14:val="0F1115"/>
            </w14:solidFill>
          </w14:textFill>
        </w:rPr>
        <w:br w:type="textWrapping"/>
      </w:r>
      <w:r>
        <w:rPr>
          <w:rFonts w:ascii="Helvetica" w:hAnsi="Helvetica"/>
          <w:outline w:val="0"/>
          <w:color w:val="0f1115"/>
          <w:sz w:val="32"/>
          <w:szCs w:val="32"/>
          <w:shd w:val="clear" w:color="auto" w:fill="ffffff"/>
          <w:rtl w:val="0"/>
          <w:lang w:val="en-US"/>
          <w14:textFill>
            <w14:solidFill>
              <w14:srgbClr w14:val="0F1115"/>
            </w14:solidFill>
          </w14:textFill>
        </w:rPr>
        <w:t xml:space="preserve">but from the perspective of salvation,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entrustment is an</w:t>
      </w:r>
      <w:r>
        <w:rPr>
          <w:rStyle w:val="无"/>
          <w:rFonts w:ascii="Helvetica" w:hAnsi="Helvetica" w:hint="default"/>
          <w:b w:val="1"/>
          <w:bCs w:val="1"/>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active act of faith</w:t>
      </w:r>
      <w:r>
        <w:rPr>
          <w:rStyle w:val="无"/>
          <w:rFonts w:ascii="Helvetica" w:hAnsi="Helvetica" w:hint="default"/>
          <w:b w:val="1"/>
          <w:bCs w:val="1"/>
          <w:outline w:val="0"/>
          <w:color w:val="0f1115"/>
          <w:sz w:val="32"/>
          <w:szCs w:val="32"/>
          <w:shd w:val="clear" w:color="auto" w:fill="ffffff"/>
          <w:rtl w:val="0"/>
          <w14:textFill>
            <w14:solidFill>
              <w14:srgbClr w14:val="0F1115"/>
            </w14:solidFill>
          </w14:textFill>
        </w:rPr>
        <w:t> </w:t>
      </w:r>
      <w:r>
        <w:rPr>
          <w:rStyle w:val="无"/>
          <w:rFonts w:ascii="Helvetica" w:hAnsi="Helvetica"/>
          <w:b w:val="1"/>
          <w:bCs w:val="1"/>
          <w:outline w:val="0"/>
          <w:color w:val="0f1115"/>
          <w:sz w:val="32"/>
          <w:szCs w:val="32"/>
          <w:shd w:val="clear" w:color="auto" w:fill="ffffff"/>
          <w:rtl w:val="0"/>
          <w:lang w:val="en-US"/>
          <w14:textFill>
            <w14:solidFill>
              <w14:srgbClr w14:val="0F1115"/>
            </w14:solidFill>
          </w14:textFill>
        </w:rPr>
        <w:t>that accesses the fruits of redemption.</w:t>
      </w:r>
      <w:r>
        <w:rPr>
          <w:rFonts w:ascii="Helvetica" w:cs="Helvetica" w:hAnsi="Helvetica" w:eastAsia="Helvetica"/>
          <w:outline w:val="0"/>
          <w:color w:val="0f1115"/>
          <w:sz w:val="32"/>
          <w:szCs w:val="32"/>
          <w:shd w:val="clear" w:color="auto" w:fill="ffffff"/>
          <w:rtl w:val="0"/>
          <w14:textFill>
            <w14:solidFill>
              <w14:srgbClr w14:val="0F1115"/>
            </w14:solidFill>
          </w14:textFill>
        </w:rPr>
        <w:br w:type="textWrapping"/>
      </w:r>
    </w:p>
    <w:p>
      <w:pPr>
        <w:pStyle w:val="默认"/>
        <w:bidi w:val="0"/>
        <w:spacing w:before="0" w:line="240" w:lineRule="auto"/>
        <w:ind w:left="0" w:right="0" w:firstLine="0"/>
        <w:jc w:val="right"/>
        <w:rPr>
          <w:rtl w:val="0"/>
        </w:rPr>
      </w:pPr>
      <w:r>
        <w:rPr>
          <w:rFonts w:ascii="Helvetica" w:hAnsi="Helvetica" w:hint="default"/>
          <w:outline w:val="0"/>
          <w:color w:val="0f1115"/>
          <w:sz w:val="32"/>
          <w:szCs w:val="32"/>
          <w:shd w:val="clear" w:color="auto" w:fill="ffffff"/>
          <w:rtl w:val="0"/>
          <w:lang w:val="en-US"/>
          <w14:textFill>
            <w14:solidFill>
              <w14:srgbClr w14:val="0F1115"/>
            </w14:solidFill>
          </w14:textFill>
        </w:rPr>
        <w:t xml:space="preserve">— </w:t>
      </w:r>
      <w:r>
        <w:rPr>
          <w:rFonts w:ascii="Helvetica" w:hAnsi="Helvetica"/>
          <w:outline w:val="0"/>
          <w:color w:val="0f1115"/>
          <w:sz w:val="32"/>
          <w:szCs w:val="32"/>
          <w:shd w:val="clear" w:color="auto" w:fill="ffffff"/>
          <w:rtl w:val="0"/>
          <w14:textFill>
            <w14:solidFill>
              <w14:srgbClr w14:val="0F1115"/>
            </w14:solidFill>
          </w14:textFill>
        </w:rPr>
        <w:t>Anonymous</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PingFang SC Regular">
    <w:charset w:val="00"/>
    <w:family w:val="roman"/>
    <w:pitch w:val="default"/>
  </w:font>
  <w:font w:name="Helvetica">
    <w:charset w:val="00"/>
    <w:family w:val="roman"/>
    <w:pitch w:val="default"/>
  </w:font>
  <w:font w:name="TimesNewRomanPSM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默认"/>
      <w:tabs>
        <w:tab w:val="center" w:pos="4819"/>
        <w:tab w:val="right" w:pos="9638"/>
      </w:tabs>
      <w:spacing w:before="0" w:line="240" w:lineRule="auto"/>
      <w:jc w:val="left"/>
    </w:pPr>
    <w:r>
      <w:tab/>
    </w:r>
    <w:r>
      <w:rPr/>
      <w:fldChar w:fldCharType="begin" w:fldLock="0"/>
    </w:r>
    <w:r>
      <w:instrText xml:space="preserve"> PAGE </w:instrText>
    </w:r>
    <w:r>
      <w:rPr/>
      <w:fldChar w:fldCharType="separate" w:fldLock="0"/>
    </w:r>
    <w:r/>
    <w:r>
      <w:rPr/>
      <w:fldChar w:fldCharType="end" w:fldLock="0"/>
    </w:r>
    <w:r>
      <w:rPr>
        <w:rtl w:val="0"/>
        <w:lang w:val="zh-TW" w:eastAsia="zh-TW"/>
      </w:rPr>
      <w:t>/</w:t>
    </w:r>
    <w:r>
      <w:rPr/>
      <w:fldChar w:fldCharType="begin" w:fldLock="0"/>
    </w:r>
    <w:r>
      <w:instrText xml:space="preserve"> NUMPAGES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项目符号"/>
  </w:abstractNum>
  <w:abstractNum w:abstractNumId="1">
    <w:multiLevelType w:val="hybridMultilevel"/>
    <w:styleLink w:val="项目符号"/>
    <w:lvl w:ilvl="0">
      <w:start w:val="1"/>
      <w:numFmt w:val="bullet"/>
      <w:suff w:val="tab"/>
      <w:lvlText w:val="•"/>
      <w:lvlJc w:val="left"/>
      <w:pPr>
        <w:ind w:left="7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0"/>
        <w:highlight w:val="none"/>
        <w:vertAlign w:val="baseline"/>
      </w:rPr>
    </w:lvl>
    <w:lvl w:ilvl="1">
      <w:start w:val="1"/>
      <w:numFmt w:val="bullet"/>
      <w:suff w:val="tab"/>
      <w:lvlText w:val="•"/>
      <w:lvlJc w:val="left"/>
      <w:pPr>
        <w:ind w:left="9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2">
      <w:start w:val="1"/>
      <w:numFmt w:val="bullet"/>
      <w:suff w:val="tab"/>
      <w:lvlText w:val="•"/>
      <w:lvlJc w:val="left"/>
      <w:pPr>
        <w:ind w:left="11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3">
      <w:start w:val="1"/>
      <w:numFmt w:val="bullet"/>
      <w:suff w:val="tab"/>
      <w:lvlText w:val="•"/>
      <w:lvlJc w:val="left"/>
      <w:pPr>
        <w:ind w:left="13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4">
      <w:start w:val="1"/>
      <w:numFmt w:val="bullet"/>
      <w:suff w:val="tab"/>
      <w:lvlText w:val="•"/>
      <w:lvlJc w:val="left"/>
      <w:pPr>
        <w:ind w:left="160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5">
      <w:start w:val="1"/>
      <w:numFmt w:val="bullet"/>
      <w:suff w:val="tab"/>
      <w:lvlText w:val="•"/>
      <w:lvlJc w:val="left"/>
      <w:pPr>
        <w:ind w:left="18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6">
      <w:start w:val="1"/>
      <w:numFmt w:val="bullet"/>
      <w:suff w:val="tab"/>
      <w:lvlText w:val="•"/>
      <w:lvlJc w:val="left"/>
      <w:pPr>
        <w:ind w:left="20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7">
      <w:start w:val="1"/>
      <w:numFmt w:val="bullet"/>
      <w:suff w:val="tab"/>
      <w:lvlText w:val="•"/>
      <w:lvlJc w:val="left"/>
      <w:pPr>
        <w:ind w:left="22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 w:ilvl="8">
      <w:start w:val="1"/>
      <w:numFmt w:val="bullet"/>
      <w:suff w:val="tab"/>
      <w:lvlText w:val="•"/>
      <w:lvlJc w:val="left"/>
      <w:pPr>
        <w:ind w:left="24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0"/>
          <w:highlight w:val="none"/>
          <w:vertAlign w:val="baseline"/>
        </w:rPr>
      </w:lvl>
    </w:lvlOverride>
    <w:lvlOverride w:ilvl="1">
      <w:lvl w:ilvl="1">
        <w:start w:val="1"/>
        <w:numFmt w:val="bullet"/>
        <w:suff w:val="tab"/>
        <w:lvlText w:val="•"/>
        <w:lvlJc w:val="left"/>
        <w:pPr>
          <w:ind w:left="9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0"/>
          <w:highlight w:val="none"/>
          <w:vertAlign w:val="baseline"/>
        </w:rPr>
      </w:lvl>
    </w:lvlOverride>
    <w:lvlOverride w:ilvl="1">
      <w:lvl w:ilvl="1">
        <w:start w:val="1"/>
        <w:numFmt w:val="bullet"/>
        <w:suff w:val="tab"/>
        <w:lvlText w:val="◦"/>
        <w:lvlJc w:val="left"/>
        <w:pPr>
          <w:ind w:left="14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2">
      <w:lvl w:ilvl="2">
        <w:start w:val="1"/>
        <w:numFmt w:val="bullet"/>
        <w:suff w:val="tab"/>
        <w:lvlText w:val="◦"/>
        <w:lvlJc w:val="left"/>
        <w:pPr>
          <w:ind w:left="21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3">
      <w:lvl w:ilvl="3">
        <w:start w:val="1"/>
        <w:numFmt w:val="bullet"/>
        <w:suff w:val="tab"/>
        <w:lvlText w:val="◦"/>
        <w:lvlJc w:val="left"/>
        <w:pPr>
          <w:ind w:left="28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4">
      <w:lvl w:ilvl="4">
        <w:start w:val="1"/>
        <w:numFmt w:val="bullet"/>
        <w:suff w:val="tab"/>
        <w:lvlText w:val="◦"/>
        <w:lvlJc w:val="left"/>
        <w:pPr>
          <w:ind w:left="360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5">
      <w:lvl w:ilvl="5">
        <w:start w:val="1"/>
        <w:numFmt w:val="bullet"/>
        <w:suff w:val="tab"/>
        <w:lvlText w:val="◦"/>
        <w:lvlJc w:val="left"/>
        <w:pPr>
          <w:ind w:left="432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6">
      <w:lvl w:ilvl="6">
        <w:start w:val="1"/>
        <w:numFmt w:val="bullet"/>
        <w:suff w:val="tab"/>
        <w:lvlText w:val="◦"/>
        <w:lvlJc w:val="left"/>
        <w:pPr>
          <w:ind w:left="504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7">
      <w:lvl w:ilvl="7">
        <w:start w:val="1"/>
        <w:numFmt w:val="bullet"/>
        <w:suff w:val="tab"/>
        <w:lvlText w:val="◦"/>
        <w:lvlJc w:val="left"/>
        <w:pPr>
          <w:ind w:left="576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lvlOverride w:ilvl="8">
      <w:lvl w:ilvl="8">
        <w:start w:val="1"/>
        <w:numFmt w:val="bullet"/>
        <w:suff w:val="tab"/>
        <w:lvlText w:val="◦"/>
        <w:lvlJc w:val="left"/>
        <w:pPr>
          <w:ind w:left="6480" w:hanging="500"/>
        </w:pPr>
        <w:rPr>
          <w:rFonts w:ascii="TimesNewRomanPSMT" w:cs="TimesNewRomanPSMT" w:hAnsi="TimesNewRomanPSMT" w:eastAsia="TimesNewRomanPSMT"/>
          <w:b w:val="0"/>
          <w:bCs w:val="0"/>
          <w:i w:val="0"/>
          <w:iCs w:val="0"/>
          <w:caps w:val="0"/>
          <w:smallCaps w:val="0"/>
          <w:strike w:val="0"/>
          <w:dstrike w:val="0"/>
          <w:outline w:val="0"/>
          <w:emboss w:val="0"/>
          <w:imprint w:val="0"/>
          <w:color w:val="0f1115"/>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默认">
    <w:name w:val="默认"/>
    <w:next w:val="默认"/>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PingFang SC Regular" w:cs="Arial Unicode MS" w:hAnsi="PingFang SC Regular"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无">
    <w:name w:val="无"/>
    <w:rPr>
      <w:lang w:val="en-US"/>
    </w:rPr>
  </w:style>
  <w:style w:type="numbering" w:styleId="项目符号">
    <w:name w:val="项目符号"/>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PingFang SC Semibold"/>
        <a:ea typeface="PingFang SC Semibold"/>
        <a:cs typeface="PingFang SC Semibold"/>
      </a:majorFont>
      <a:minorFont>
        <a:latin typeface="PingFang SC Regular"/>
        <a:ea typeface="PingFang SC Regular"/>
        <a:cs typeface="PingFang SC Regular"/>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PingFang SC Medium"/>
            <a:ea typeface="PingFang SC Medium"/>
            <a:cs typeface="PingFang SC Medium"/>
            <a:sym typeface="PingFang SC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PingFang SC Regular"/>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